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90"/>
        <w:gridCol w:w="1056"/>
        <w:gridCol w:w="5786"/>
      </w:tblGrid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C67ED8" w:rsidRPr="00AA4701" w:rsidRDefault="003050EB" w:rsidP="003050EB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HR бизнес-партнерство и показатели бизнеса </w:t>
            </w:r>
          </w:p>
          <w:p w:rsidR="00B424C2" w:rsidRPr="00AA4701" w:rsidRDefault="003050EB" w:rsidP="003050EB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(Архитектура HR и бизнес-данных</w:t>
            </w:r>
            <w:r w:rsidR="006672A4" w:rsidRPr="00AA4701">
              <w:rPr>
                <w:sz w:val="24"/>
                <w:szCs w:val="24"/>
              </w:rPr>
              <w:t>)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Управление персоналом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AA4701" w:rsidRDefault="002D637B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4</w:t>
            </w:r>
            <w:r w:rsidR="00B424C2" w:rsidRPr="00AA4701">
              <w:rPr>
                <w:sz w:val="24"/>
                <w:szCs w:val="24"/>
              </w:rPr>
              <w:t xml:space="preserve"> з.е.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Экзамен </w:t>
            </w:r>
          </w:p>
        </w:tc>
      </w:tr>
      <w:tr w:rsidR="00AA4701" w:rsidRPr="00AA4701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AA4701" w:rsidRDefault="00AA4701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AA4701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Тема 1. </w:t>
            </w:r>
            <w:r w:rsidR="006672A4" w:rsidRPr="00AA4701">
              <w:rPr>
                <w:sz w:val="24"/>
                <w:szCs w:val="24"/>
              </w:rPr>
              <w:t xml:space="preserve">Концепция </w:t>
            </w:r>
            <w:r w:rsidR="006672A4" w:rsidRPr="00AA4701">
              <w:rPr>
                <w:sz w:val="24"/>
                <w:szCs w:val="24"/>
                <w:lang w:val="en-US"/>
              </w:rPr>
              <w:t>HR</w:t>
            </w:r>
            <w:r w:rsidR="006672A4" w:rsidRPr="00AA4701">
              <w:rPr>
                <w:sz w:val="24"/>
                <w:szCs w:val="24"/>
              </w:rPr>
              <w:t>-бизнес-партнерства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Тема 2. </w:t>
            </w:r>
            <w:r w:rsidR="006672A4" w:rsidRPr="00AA4701">
              <w:rPr>
                <w:sz w:val="24"/>
                <w:szCs w:val="24"/>
              </w:rPr>
              <w:t>Основные показатели бизнеса и их связь с метриками в области УП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Тема 3</w:t>
            </w:r>
            <w:r w:rsidR="006672A4" w:rsidRPr="00AA4701">
              <w:rPr>
                <w:sz w:val="24"/>
                <w:szCs w:val="24"/>
              </w:rPr>
              <w:t>. Основные источники данных в организации</w:t>
            </w:r>
            <w:r w:rsidRPr="00AA4701">
              <w:rPr>
                <w:sz w:val="24"/>
                <w:szCs w:val="24"/>
              </w:rPr>
              <w:t xml:space="preserve"> 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6672A4" w:rsidRPr="00AA4701" w:rsidRDefault="006672A4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Тема 4. Моделирование архитектуры </w:t>
            </w:r>
            <w:r w:rsidRPr="00AA4701">
              <w:rPr>
                <w:sz w:val="24"/>
                <w:szCs w:val="24"/>
                <w:lang w:val="en-US"/>
              </w:rPr>
              <w:t>HR</w:t>
            </w:r>
            <w:r w:rsidRPr="00AA4701">
              <w:rPr>
                <w:sz w:val="24"/>
                <w:szCs w:val="24"/>
              </w:rPr>
              <w:t xml:space="preserve"> в бизнес-процессах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6672A4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Тема 5. Система ключевых показателей и ее построение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6672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672A4" w:rsidRPr="00AA4701" w:rsidRDefault="00C67ED8" w:rsidP="003F3F41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 </w:t>
            </w:r>
            <w:r w:rsidR="006672A4" w:rsidRPr="00AA4701">
              <w:rPr>
                <w:sz w:val="24"/>
                <w:szCs w:val="24"/>
              </w:rPr>
              <w:t>Кибанов, А. Я. Управление персоналом организации: стратегия, маркетинг, интернационализация [Электронный ресурс] : учебное пособие для студентов вузов, обучающихся по направлениям «Менеджмент» и «Управление персоналом» / А. Я. Кибанов, И. Б. Дуракова ; Гос. ун-т упр., Воронеж. гос. ун-т. - Москва : ИНФРА-М, 2019. - 301 с. </w:t>
            </w:r>
            <w:hyperlink r:id="rId8" w:tgtFrame="_blank" w:tooltip="читать полный текст" w:history="1">
              <w:r w:rsidR="006672A4" w:rsidRPr="00AA47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http://znanium.com/go.php?id=1013991</w:t>
              </w:r>
            </w:hyperlink>
          </w:p>
          <w:p w:rsidR="006672A4" w:rsidRPr="00AA4701" w:rsidRDefault="006672A4" w:rsidP="006672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672A4" w:rsidRPr="00AA4701" w:rsidRDefault="00C67ED8" w:rsidP="006672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 xml:space="preserve">1. </w:t>
            </w:r>
            <w:r w:rsidR="006672A4" w:rsidRPr="00AA4701">
              <w:rPr>
                <w:sz w:val="24"/>
                <w:szCs w:val="24"/>
              </w:rPr>
      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      </w:r>
            <w:hyperlink r:id="rId9" w:tgtFrame="_blank" w:tooltip="читать полный текст" w:history="1">
              <w:r w:rsidR="006672A4" w:rsidRPr="00AA4701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http://lib.usue.ru/resource/limit/ump/18/p490706.pdf</w:t>
              </w:r>
            </w:hyperlink>
            <w:r w:rsidR="006672A4" w:rsidRPr="00AA4701">
              <w:rPr>
                <w:sz w:val="24"/>
                <w:szCs w:val="24"/>
              </w:rPr>
              <w:t> 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AA4701" w:rsidRDefault="00B424C2" w:rsidP="009A27CF">
            <w:pPr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AA4701" w:rsidRDefault="00B424C2" w:rsidP="009A27CF">
            <w:pPr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Общего доступа</w:t>
            </w:r>
          </w:p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AA4701" w:rsidRDefault="00B424C2" w:rsidP="009A27CF">
            <w:pPr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47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AA4701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470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4701" w:rsidRPr="00AA4701" w:rsidTr="009A27CF">
        <w:trPr>
          <w:jc w:val="center"/>
        </w:trPr>
        <w:tc>
          <w:tcPr>
            <w:tcW w:w="10132" w:type="dxa"/>
            <w:gridSpan w:val="3"/>
          </w:tcPr>
          <w:p w:rsidR="00B424C2" w:rsidRPr="00AA4701" w:rsidRDefault="00AA4701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C67ED8">
      <w:pPr>
        <w:rPr>
          <w:sz w:val="22"/>
          <w:szCs w:val="22"/>
        </w:rPr>
      </w:pPr>
    </w:p>
    <w:p w:rsidR="00B424C2" w:rsidRPr="00581E84" w:rsidRDefault="00B424C2" w:rsidP="00C67ED8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C67ED8">
      <w:pPr>
        <w:rPr>
          <w:sz w:val="22"/>
          <w:szCs w:val="22"/>
        </w:rPr>
      </w:pPr>
    </w:p>
    <w:p w:rsidR="00B424C2" w:rsidRPr="00581E84" w:rsidRDefault="00B424C2" w:rsidP="00C67ED8">
      <w:pPr>
        <w:rPr>
          <w:sz w:val="22"/>
          <w:szCs w:val="22"/>
        </w:rPr>
      </w:pPr>
    </w:p>
    <w:p w:rsidR="00B424C2" w:rsidRPr="00581E84" w:rsidRDefault="00B424C2" w:rsidP="00C67ED8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A1" w:rsidRDefault="00D530A1">
      <w:r>
        <w:separator/>
      </w:r>
    </w:p>
  </w:endnote>
  <w:endnote w:type="continuationSeparator" w:id="0">
    <w:p w:rsidR="00D530A1" w:rsidRDefault="00D5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A1" w:rsidRDefault="00D530A1">
      <w:r>
        <w:separator/>
      </w:r>
    </w:p>
  </w:footnote>
  <w:footnote w:type="continuationSeparator" w:id="0">
    <w:p w:rsidR="00D530A1" w:rsidRDefault="00D5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5441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2429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4701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7ED8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30A1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F1273"/>
  <w15:docId w15:val="{FCFD2D9F-9100-431B-8910-7F73FEF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7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15AD-0015-4FE3-A350-8E73508F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2019-07-04T05:03:00Z</dcterms:modified>
</cp:coreProperties>
</file>